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F3" w:rsidRDefault="00F96A6B" w:rsidP="00F96A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96A6B">
        <w:rPr>
          <w:rFonts w:ascii="Times New Roman" w:hAnsi="Times New Roman" w:cs="Times New Roman"/>
          <w:sz w:val="24"/>
          <w:szCs w:val="24"/>
          <w:lang w:val="sr-Cyrl-RS"/>
        </w:rPr>
        <w:t>Рецепт за медењаке</w:t>
      </w:r>
    </w:p>
    <w:p w:rsidR="00F96A6B" w:rsidRDefault="00F96A6B" w:rsidP="00F96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 јаја</w:t>
      </w:r>
    </w:p>
    <w:p w:rsidR="00F96A6B" w:rsidRPr="00F96A6B" w:rsidRDefault="00F96A6B" w:rsidP="00F96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250 gr. 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6B" w:rsidRPr="00F96A6B" w:rsidRDefault="00F96A6B" w:rsidP="00F96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500 gr.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меког брашна</w:t>
      </w:r>
    </w:p>
    <w:p w:rsidR="00F96A6B" w:rsidRDefault="00F96A6B" w:rsidP="00F96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500 gr.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оштрог брашна</w:t>
      </w:r>
    </w:p>
    <w:p w:rsidR="00F96A6B" w:rsidRDefault="00F96A6B" w:rsidP="00F96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кафена кашичица соде бикарбоне</w:t>
      </w:r>
    </w:p>
    <w:p w:rsidR="00F96A6B" w:rsidRDefault="00F96A6B" w:rsidP="00F96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96A6B">
        <w:rPr>
          <w:rFonts w:ascii="Times New Roman" w:hAnsi="Times New Roman" w:cs="Times New Roman"/>
          <w:sz w:val="24"/>
          <w:szCs w:val="24"/>
          <w:lang w:val="sr-Cyrl-RS"/>
        </w:rPr>
        <w:t>300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gr. </w:t>
      </w:r>
      <w:r>
        <w:rPr>
          <w:rFonts w:ascii="Times New Roman" w:hAnsi="Times New Roman" w:cs="Times New Roman"/>
          <w:sz w:val="24"/>
          <w:szCs w:val="24"/>
          <w:lang w:val="sr-Cyrl-RS"/>
        </w:rPr>
        <w:t>меда</w:t>
      </w:r>
    </w:p>
    <w:p w:rsidR="00F96A6B" w:rsidRDefault="00F96A6B" w:rsidP="00F96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зачини за медењаке: цимет, каранфилић, мускантно орашче </w:t>
      </w:r>
    </w:p>
    <w:p w:rsidR="00F96A6B" w:rsidRDefault="00F96A6B" w:rsidP="00F96A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6A6B" w:rsidRDefault="00F96A6B" w:rsidP="00F96A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Умутити путер и шећер, па додати јаја. Постепено додавати брашно, помешано са содом бикарбоном и мед, загрејан до кључања. Тесто умесити и оставити да се одмори најмање 2 сата. Може и да одстоји у фрижидеру преко ноћи. Пећи на пек папиру на умереној температури. Декорисати охлађене медењаке.</w:t>
      </w:r>
    </w:p>
    <w:p w:rsidR="00F96A6B" w:rsidRDefault="00F96A6B" w:rsidP="00F96A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6A6B" w:rsidRDefault="00F96A6B" w:rsidP="00F96A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Глазура</w:t>
      </w:r>
    </w:p>
    <w:p w:rsidR="00F96A6B" w:rsidRPr="00F96A6B" w:rsidRDefault="00F96A6B" w:rsidP="00F96A6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Једно беланце умутити са 200 </w:t>
      </w:r>
      <w:r>
        <w:rPr>
          <w:rFonts w:ascii="Times New Roman" w:hAnsi="Times New Roman" w:cs="Times New Roman"/>
          <w:sz w:val="24"/>
          <w:szCs w:val="24"/>
        </w:rPr>
        <w:t xml:space="preserve">gr. </w:t>
      </w:r>
      <w:r w:rsidR="008D086A">
        <w:rPr>
          <w:rFonts w:ascii="Times New Roman" w:hAnsi="Times New Roman" w:cs="Times New Roman"/>
          <w:sz w:val="24"/>
          <w:szCs w:val="24"/>
          <w:lang w:val="sr-Cyrl-RS"/>
        </w:rPr>
        <w:t>шећера у праху, 1 кашиком сока од лимуна и пола кафене кашичице густина. Бели фондан обојити бојама за колаче у посебним чинијицама</w:t>
      </w:r>
      <w:bookmarkStart w:id="0" w:name="_GoBack"/>
      <w:bookmarkEnd w:id="0"/>
      <w:r w:rsidR="008D086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96A6B" w:rsidRPr="00F9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737"/>
    <w:multiLevelType w:val="hybridMultilevel"/>
    <w:tmpl w:val="9BA0E514"/>
    <w:lvl w:ilvl="0" w:tplc="F4504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B"/>
    <w:rsid w:val="008D086A"/>
    <w:rsid w:val="00A100F3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29C2"/>
  <w15:chartTrackingRefBased/>
  <w15:docId w15:val="{BB6D0946-2EA5-4729-86EC-CFCEEEC4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</dc:creator>
  <cp:keywords/>
  <dc:description/>
  <cp:lastModifiedBy>Brdar</cp:lastModifiedBy>
  <cp:revision>1</cp:revision>
  <dcterms:created xsi:type="dcterms:W3CDTF">2018-04-01T18:17:00Z</dcterms:created>
  <dcterms:modified xsi:type="dcterms:W3CDTF">2018-04-01T18:30:00Z</dcterms:modified>
</cp:coreProperties>
</file>